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A2" w:rsidRDefault="00B46BA2" w:rsidP="00D92B5C">
      <w:pPr>
        <w:jc w:val="right"/>
        <w:rPr>
          <w:rFonts w:hint="eastAsia"/>
        </w:rPr>
      </w:pPr>
      <w:r>
        <w:rPr>
          <w:rFonts w:hint="eastAsia"/>
        </w:rPr>
        <w:t>地域協会発第6号</w:t>
      </w:r>
    </w:p>
    <w:p w:rsidR="00D92B5C" w:rsidRDefault="00D92B5C" w:rsidP="00D92B5C">
      <w:pPr>
        <w:jc w:val="right"/>
      </w:pPr>
      <w:r>
        <w:rPr>
          <w:rFonts w:hint="eastAsia"/>
        </w:rPr>
        <w:t>令和</w:t>
      </w:r>
      <w:r w:rsidRPr="00D92B5C">
        <w:rPr>
          <w:rFonts w:hint="eastAsia"/>
          <w:sz w:val="12"/>
          <w:szCs w:val="12"/>
        </w:rPr>
        <w:t xml:space="preserve"> </w:t>
      </w:r>
      <w:r>
        <w:rPr>
          <w:rFonts w:hint="eastAsia"/>
        </w:rPr>
        <w:t>元</w:t>
      </w:r>
      <w:r w:rsidRPr="00D92B5C">
        <w:rPr>
          <w:rFonts w:hint="eastAsia"/>
          <w:sz w:val="12"/>
          <w:szCs w:val="12"/>
        </w:rPr>
        <w:t xml:space="preserve"> </w:t>
      </w:r>
      <w:r>
        <w:rPr>
          <w:rFonts w:hint="eastAsia"/>
        </w:rPr>
        <w:t>年</w:t>
      </w:r>
      <w:r w:rsidR="0005565A">
        <w:rPr>
          <w:rFonts w:hint="eastAsia"/>
        </w:rPr>
        <w:t>8</w:t>
      </w:r>
      <w:r>
        <w:rPr>
          <w:rFonts w:hint="eastAsia"/>
        </w:rPr>
        <w:t>月</w:t>
      </w:r>
      <w:r w:rsidR="0009350B">
        <w:rPr>
          <w:rFonts w:hint="eastAsia"/>
        </w:rPr>
        <w:t>30</w:t>
      </w:r>
      <w:r>
        <w:rPr>
          <w:rFonts w:hint="eastAsia"/>
        </w:rPr>
        <w:t>日</w:t>
      </w:r>
    </w:p>
    <w:p w:rsidR="00D92B5C" w:rsidRDefault="00D92B5C" w:rsidP="00AE45D6"/>
    <w:p w:rsidR="00AE45D6" w:rsidRDefault="00D92B5C" w:rsidP="00AE45D6">
      <w:r w:rsidRPr="00D92B5C">
        <w:rPr>
          <w:rFonts w:hint="eastAsia"/>
          <w:w w:val="150"/>
        </w:rPr>
        <w:t>各地区本部長</w:t>
      </w:r>
      <w:r>
        <w:rPr>
          <w:rFonts w:hint="eastAsia"/>
        </w:rPr>
        <w:t xml:space="preserve"> 殿</w:t>
      </w:r>
    </w:p>
    <w:p w:rsidR="00D92B5C" w:rsidRDefault="00B46BA2" w:rsidP="00B46BA2">
      <w:r>
        <w:rPr>
          <w:rFonts w:hint="eastAsia"/>
        </w:rPr>
        <w:t xml:space="preserve">　　　　　　　　　 　　　　　　　　　　　　　　　　　　　　　</w:t>
      </w:r>
      <w:r w:rsidR="00D92B5C">
        <w:rPr>
          <w:rFonts w:hint="eastAsia"/>
        </w:rPr>
        <w:t>神奈川県</w:t>
      </w:r>
      <w:r>
        <w:rPr>
          <w:rFonts w:hint="eastAsia"/>
        </w:rPr>
        <w:t>地域協会</w:t>
      </w:r>
    </w:p>
    <w:p w:rsidR="00D92B5C" w:rsidRDefault="00B46BA2" w:rsidP="00D92B5C">
      <w:pPr>
        <w:jc w:val="right"/>
      </w:pPr>
      <w:r>
        <w:rPr>
          <w:rFonts w:hint="eastAsia"/>
        </w:rPr>
        <w:t>会長</w:t>
      </w:r>
      <w:r w:rsidR="00D92B5C">
        <w:rPr>
          <w:rFonts w:hint="eastAsia"/>
        </w:rPr>
        <w:t xml:space="preserve">　青　</w:t>
      </w:r>
      <w:r>
        <w:rPr>
          <w:rFonts w:hint="eastAsia"/>
        </w:rPr>
        <w:t xml:space="preserve">  </w:t>
      </w:r>
      <w:r w:rsidR="00D92B5C">
        <w:rPr>
          <w:rFonts w:hint="eastAsia"/>
        </w:rPr>
        <w:t>博 孝</w:t>
      </w:r>
    </w:p>
    <w:p w:rsidR="00AE45D6" w:rsidRPr="00B46BA2" w:rsidRDefault="00AE45D6" w:rsidP="00AE45D6"/>
    <w:p w:rsidR="00225F81" w:rsidRPr="0005565A" w:rsidRDefault="0005565A" w:rsidP="00225F81">
      <w:pPr>
        <w:jc w:val="center"/>
        <w:rPr>
          <w:rFonts w:asciiTheme="majorEastAsia" w:eastAsiaTheme="majorEastAsia" w:hAnsiTheme="majorEastAsia"/>
          <w:szCs w:val="24"/>
        </w:rPr>
      </w:pPr>
      <w:r w:rsidRPr="0005565A">
        <w:rPr>
          <w:rFonts w:asciiTheme="majorEastAsia" w:eastAsiaTheme="majorEastAsia" w:hAnsiTheme="majorEastAsia" w:hint="eastAsia"/>
          <w:szCs w:val="24"/>
        </w:rPr>
        <w:t>感電死亡災害に鑑みた低圧活線作業の基本ルールへの明文化につい</w:t>
      </w:r>
      <w:r w:rsidR="00225F81" w:rsidRPr="0005565A">
        <w:rPr>
          <w:rFonts w:asciiTheme="majorEastAsia" w:eastAsiaTheme="majorEastAsia" w:hAnsiTheme="majorEastAsia" w:hint="eastAsia"/>
          <w:szCs w:val="24"/>
        </w:rPr>
        <w:t>て</w:t>
      </w:r>
    </w:p>
    <w:p w:rsidR="00225F81" w:rsidRPr="00225F81" w:rsidRDefault="00225F81" w:rsidP="00225F81">
      <w:pPr>
        <w:jc w:val="center"/>
        <w:rPr>
          <w:rFonts w:asciiTheme="majorEastAsia" w:eastAsiaTheme="majorEastAsia" w:hAnsiTheme="majorEastAsia"/>
        </w:rPr>
      </w:pPr>
      <w:r w:rsidRPr="00225F81">
        <w:rPr>
          <w:rFonts w:asciiTheme="majorEastAsia" w:eastAsiaTheme="majorEastAsia" w:hAnsiTheme="majorEastAsia" w:hint="eastAsia"/>
        </w:rPr>
        <w:t xml:space="preserve">（ </w:t>
      </w:r>
      <w:r w:rsidR="0005565A">
        <w:rPr>
          <w:rFonts w:asciiTheme="majorEastAsia" w:eastAsiaTheme="majorEastAsia" w:hAnsiTheme="majorEastAsia" w:hint="eastAsia"/>
        </w:rPr>
        <w:t>東京電力パワーグリッド㈱からの周知依頼</w:t>
      </w:r>
      <w:r w:rsidRPr="00225F81">
        <w:rPr>
          <w:rFonts w:asciiTheme="majorEastAsia" w:eastAsiaTheme="majorEastAsia" w:hAnsiTheme="majorEastAsia" w:hint="eastAsia"/>
        </w:rPr>
        <w:t xml:space="preserve"> ）</w:t>
      </w:r>
    </w:p>
    <w:p w:rsidR="00D92B5C" w:rsidRPr="0005565A" w:rsidRDefault="00D92B5C" w:rsidP="00AE45D6"/>
    <w:p w:rsidR="0005565A" w:rsidRPr="0000508E" w:rsidRDefault="0005565A" w:rsidP="00D06197">
      <w:r w:rsidRPr="0000508E">
        <w:rPr>
          <w:rFonts w:hint="eastAsia"/>
        </w:rPr>
        <w:t xml:space="preserve">　標記、感電死亡災害に鑑みた低圧活線作業の基本ルールへの明文化につきまして、全関東電気工事協会を通じて東京電力パワーグリッド㈱より別紙の周知依頼文が届きました。</w:t>
      </w:r>
    </w:p>
    <w:p w:rsidR="0005565A" w:rsidRDefault="00B849CF" w:rsidP="00D06197">
      <w:r w:rsidRPr="0000508E">
        <w:rPr>
          <w:rFonts w:hint="eastAsia"/>
        </w:rPr>
        <w:t xml:space="preserve">　つきましては、引込線関係請負工事店の皆様を始めとする東京電力パワーグリッド㈱業務に従事する皆様に</w:t>
      </w:r>
      <w:r w:rsidR="00D06197">
        <w:rPr>
          <w:rFonts w:hint="eastAsia"/>
        </w:rPr>
        <w:t>次の</w:t>
      </w:r>
      <w:r w:rsidR="0000508E" w:rsidRPr="0000508E">
        <w:rPr>
          <w:rFonts w:hint="eastAsia"/>
        </w:rPr>
        <w:t>事項を</w:t>
      </w:r>
      <w:r w:rsidRPr="0000508E">
        <w:rPr>
          <w:rFonts w:hint="eastAsia"/>
        </w:rPr>
        <w:t>周知くださいますようお願いいたします。</w:t>
      </w:r>
    </w:p>
    <w:p w:rsidR="00D06197" w:rsidRPr="0000508E" w:rsidRDefault="00D06197" w:rsidP="00B46BA2">
      <w:pPr>
        <w:snapToGrid w:val="0"/>
        <w:spacing w:line="120" w:lineRule="auto"/>
      </w:pPr>
    </w:p>
    <w:p w:rsidR="00B849CF" w:rsidRDefault="00B849CF" w:rsidP="00B849CF">
      <w:pPr>
        <w:pStyle w:val="a5"/>
      </w:pPr>
      <w:r>
        <w:rPr>
          <w:rFonts w:hint="eastAsia"/>
        </w:rPr>
        <w:t>記</w:t>
      </w:r>
    </w:p>
    <w:p w:rsidR="00D06197" w:rsidRDefault="00D06197" w:rsidP="00B46BA2">
      <w:pPr>
        <w:snapToGrid w:val="0"/>
        <w:spacing w:line="120" w:lineRule="auto"/>
        <w:jc w:val="left"/>
        <w:rPr>
          <w:rFonts w:hAnsi="ＭＳ 明朝" w:cs="Times New Roman"/>
          <w:color w:val="000000"/>
          <w:sz w:val="22"/>
        </w:rPr>
      </w:pPr>
    </w:p>
    <w:p w:rsidR="00D06197" w:rsidRPr="00D06197" w:rsidRDefault="00D06197" w:rsidP="00D06197">
      <w:pPr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>１．基本ルールへの明文化</w:t>
      </w:r>
    </w:p>
    <w:p w:rsidR="00D06197" w:rsidRPr="00D06197" w:rsidRDefault="00D06197" w:rsidP="00D06197">
      <w:pPr>
        <w:ind w:left="482" w:hangingChars="200" w:hanging="482"/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 xml:space="preserve">　　　東電PGでは、過日発生しました，動力縁廻し線接続作業中に発生した感電死亡災害を受け，低圧活線作業に関し，以下のとおり基本ルールに明文化することとしました。</w:t>
      </w:r>
    </w:p>
    <w:p w:rsidR="00D06197" w:rsidRPr="00D06197" w:rsidRDefault="00D06197" w:rsidP="00D06197">
      <w:pPr>
        <w:ind w:leftChars="100" w:left="964" w:hangingChars="300" w:hanging="723"/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>（１）作業者は，昇柱前に必ず低圧手袋や防具の点検を実施し，点検で不備があった場合は取り替えているか。また，常に予備の低圧手袋を所持しているか。</w:t>
      </w:r>
    </w:p>
    <w:p w:rsidR="00D06197" w:rsidRPr="00D06197" w:rsidRDefault="00D06197" w:rsidP="00D06197">
      <w:pPr>
        <w:ind w:leftChars="100" w:left="964" w:hangingChars="300" w:hanging="723"/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>（２）作業者は，電線接続などの低圧充電部を露出させる作業において，作業位置や作業体勢を変更する際は，低圧露出充電部を防護しているか。</w:t>
      </w:r>
    </w:p>
    <w:p w:rsidR="00D06197" w:rsidRPr="00D06197" w:rsidRDefault="00D06197" w:rsidP="00D06197">
      <w:pPr>
        <w:ind w:leftChars="100" w:left="964" w:hangingChars="300" w:hanging="723"/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>（３）作業者は，低圧活線作業において，接地体※に身体が接触することが明らかな場合には，保護具や防具により，接地体※に直接</w:t>
      </w:r>
      <w:bookmarkStart w:id="0" w:name="_GoBack"/>
      <w:bookmarkEnd w:id="0"/>
      <w:r w:rsidRPr="00D06197">
        <w:rPr>
          <w:rFonts w:hAnsi="ＭＳ 明朝" w:cs="Times New Roman" w:hint="eastAsia"/>
          <w:color w:val="000000"/>
          <w:szCs w:val="24"/>
        </w:rPr>
        <w:t>身体が接触しない措置をとっているか。</w:t>
      </w:r>
    </w:p>
    <w:p w:rsidR="00D06197" w:rsidRPr="00D06197" w:rsidRDefault="00D06197" w:rsidP="00D06197">
      <w:pPr>
        <w:ind w:leftChars="100" w:left="964" w:hangingChars="300" w:hanging="723"/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>（４）金属柱上（複合柱含む）での低圧活線作業時は，絶縁性能を有した作業靴を着用しているか。</w:t>
      </w:r>
    </w:p>
    <w:p w:rsidR="00D06197" w:rsidRPr="00D06197" w:rsidRDefault="00D06197" w:rsidP="00D06197">
      <w:pPr>
        <w:ind w:leftChars="100" w:left="964" w:hangingChars="300" w:hanging="723"/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>（５）作業責任者は，上記（１）～（４）の履行状況を確認し，適切な指示を出しているか。</w:t>
      </w:r>
    </w:p>
    <w:p w:rsidR="00D06197" w:rsidRPr="00D06197" w:rsidRDefault="00D06197" w:rsidP="00D06197">
      <w:pPr>
        <w:numPr>
          <w:ilvl w:val="0"/>
          <w:numId w:val="1"/>
        </w:numPr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>本ルールにおける接地体とは，接地線に直接接続された鋼管部分，メッセンジャーワイヤーなどを指す。</w:t>
      </w:r>
    </w:p>
    <w:p w:rsidR="00D06197" w:rsidRPr="00D06197" w:rsidRDefault="00D06197" w:rsidP="0009350B">
      <w:pPr>
        <w:snapToGrid w:val="0"/>
        <w:spacing w:line="120" w:lineRule="auto"/>
        <w:jc w:val="left"/>
        <w:rPr>
          <w:rFonts w:hAnsi="ＭＳ 明朝" w:cs="Times New Roman"/>
          <w:color w:val="000000"/>
          <w:szCs w:val="24"/>
        </w:rPr>
      </w:pPr>
    </w:p>
    <w:p w:rsidR="00D06197" w:rsidRPr="00D06197" w:rsidRDefault="00D06197" w:rsidP="00D06197">
      <w:pPr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>２．適用日</w:t>
      </w:r>
    </w:p>
    <w:p w:rsidR="00D06197" w:rsidRPr="00D06197" w:rsidRDefault="00D06197" w:rsidP="00D06197">
      <w:pPr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 xml:space="preserve">　　　即日実施</w:t>
      </w:r>
    </w:p>
    <w:p w:rsidR="00D06197" w:rsidRPr="00D06197" w:rsidRDefault="00D06197" w:rsidP="0009350B">
      <w:pPr>
        <w:snapToGrid w:val="0"/>
        <w:spacing w:line="120" w:lineRule="auto"/>
        <w:jc w:val="left"/>
        <w:rPr>
          <w:rFonts w:hAnsi="ＭＳ 明朝" w:cs="Times New Roman"/>
          <w:color w:val="000000"/>
          <w:szCs w:val="24"/>
        </w:rPr>
      </w:pPr>
    </w:p>
    <w:p w:rsidR="00D06197" w:rsidRPr="00D06197" w:rsidRDefault="00D06197" w:rsidP="00D06197">
      <w:pPr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>３．その他</w:t>
      </w:r>
    </w:p>
    <w:p w:rsidR="00D06197" w:rsidRPr="00D06197" w:rsidRDefault="00D06197" w:rsidP="00D06197">
      <w:pPr>
        <w:ind w:left="723" w:hangingChars="300" w:hanging="723"/>
        <w:jc w:val="left"/>
        <w:rPr>
          <w:rFonts w:hAnsi="ＭＳ 明朝" w:cs="Times New Roman"/>
          <w:color w:val="000000"/>
          <w:szCs w:val="24"/>
        </w:rPr>
      </w:pPr>
      <w:r w:rsidRPr="00D06197">
        <w:rPr>
          <w:rFonts w:hAnsi="ＭＳ 明朝" w:cs="Times New Roman" w:hint="eastAsia"/>
          <w:color w:val="000000"/>
          <w:szCs w:val="24"/>
        </w:rPr>
        <w:t xml:space="preserve">　　・委託工事店安全研修資料については，別途周知します。</w:t>
      </w:r>
    </w:p>
    <w:p w:rsidR="00D06197" w:rsidRPr="00D06197" w:rsidRDefault="0009350B" w:rsidP="00D06197">
      <w:r>
        <w:rPr>
          <w:rFonts w:hint="eastAsia"/>
        </w:rPr>
        <w:t xml:space="preserve">　　・全関からの依頼文書を添付いたします。</w:t>
      </w:r>
    </w:p>
    <w:p w:rsidR="00D06197" w:rsidRDefault="00D06197" w:rsidP="0009350B">
      <w:pPr>
        <w:snapToGrid w:val="0"/>
        <w:spacing w:line="120" w:lineRule="auto"/>
      </w:pPr>
    </w:p>
    <w:p w:rsidR="00D06197" w:rsidRDefault="0009350B" w:rsidP="00D06197">
      <w:r>
        <w:rPr>
          <w:rFonts w:hint="eastAsia"/>
        </w:rPr>
        <w:t>４．お問合せ</w:t>
      </w:r>
    </w:p>
    <w:p w:rsidR="00D06197" w:rsidRDefault="0009350B" w:rsidP="00D06197">
      <w:r>
        <w:rPr>
          <w:rFonts w:hint="eastAsia"/>
        </w:rPr>
        <w:t xml:space="preserve">　　　神奈川県電気工事工業組合事務局　電話045-251-4671まで</w:t>
      </w:r>
    </w:p>
    <w:p w:rsidR="00D06197" w:rsidRDefault="00D06197" w:rsidP="0009350B">
      <w:pPr>
        <w:spacing w:line="360" w:lineRule="auto"/>
      </w:pPr>
    </w:p>
    <w:p w:rsidR="00D06197" w:rsidRDefault="00D06197" w:rsidP="00D06197">
      <w:pPr>
        <w:jc w:val="right"/>
      </w:pPr>
      <w:r>
        <w:rPr>
          <w:rFonts w:hint="eastAsia"/>
        </w:rPr>
        <w:t>以上</w:t>
      </w:r>
    </w:p>
    <w:sectPr w:rsidR="00D06197" w:rsidSect="0009350B">
      <w:pgSz w:w="11906" w:h="16838" w:code="9"/>
      <w:pgMar w:top="1134" w:right="1134" w:bottom="1134" w:left="1134" w:header="851" w:footer="992" w:gutter="0"/>
      <w:cols w:space="425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0F" w:rsidRDefault="00DF570F" w:rsidP="00370388">
      <w:r>
        <w:separator/>
      </w:r>
    </w:p>
  </w:endnote>
  <w:endnote w:type="continuationSeparator" w:id="0">
    <w:p w:rsidR="00DF570F" w:rsidRDefault="00DF570F" w:rsidP="003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0F" w:rsidRDefault="00DF570F" w:rsidP="00370388">
      <w:r>
        <w:separator/>
      </w:r>
    </w:p>
  </w:footnote>
  <w:footnote w:type="continuationSeparator" w:id="0">
    <w:p w:rsidR="00DF570F" w:rsidRDefault="00DF570F" w:rsidP="0037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665F"/>
    <w:multiLevelType w:val="hybridMultilevel"/>
    <w:tmpl w:val="085C2686"/>
    <w:lvl w:ilvl="0" w:tplc="E9089950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E5"/>
    <w:rsid w:val="0000508E"/>
    <w:rsid w:val="0005565A"/>
    <w:rsid w:val="0009350B"/>
    <w:rsid w:val="001262EE"/>
    <w:rsid w:val="00170FE5"/>
    <w:rsid w:val="0021406F"/>
    <w:rsid w:val="00225F81"/>
    <w:rsid w:val="0027353B"/>
    <w:rsid w:val="002B41D6"/>
    <w:rsid w:val="002D6FBF"/>
    <w:rsid w:val="00370388"/>
    <w:rsid w:val="0037268A"/>
    <w:rsid w:val="003855D7"/>
    <w:rsid w:val="003F39AE"/>
    <w:rsid w:val="00415FC5"/>
    <w:rsid w:val="00417762"/>
    <w:rsid w:val="00446A01"/>
    <w:rsid w:val="004B33F8"/>
    <w:rsid w:val="00540038"/>
    <w:rsid w:val="005C60AD"/>
    <w:rsid w:val="0066085A"/>
    <w:rsid w:val="006B552F"/>
    <w:rsid w:val="00804B73"/>
    <w:rsid w:val="00831B12"/>
    <w:rsid w:val="00834DB0"/>
    <w:rsid w:val="00862F24"/>
    <w:rsid w:val="008E53AB"/>
    <w:rsid w:val="00975431"/>
    <w:rsid w:val="009A78B9"/>
    <w:rsid w:val="00A350B1"/>
    <w:rsid w:val="00AE45D6"/>
    <w:rsid w:val="00B46BA2"/>
    <w:rsid w:val="00B849CF"/>
    <w:rsid w:val="00B941E3"/>
    <w:rsid w:val="00BD3F1F"/>
    <w:rsid w:val="00CD1EDE"/>
    <w:rsid w:val="00D06197"/>
    <w:rsid w:val="00D805E5"/>
    <w:rsid w:val="00D92B5C"/>
    <w:rsid w:val="00DF570F"/>
    <w:rsid w:val="00E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0FE5"/>
  </w:style>
  <w:style w:type="character" w:customStyle="1" w:styleId="a4">
    <w:name w:val="日付 (文字)"/>
    <w:basedOn w:val="a0"/>
    <w:link w:val="a3"/>
    <w:uiPriority w:val="99"/>
    <w:semiHidden/>
    <w:rsid w:val="00170FE5"/>
    <w:rPr>
      <w:rFonts w:ascii="ＭＳ 明朝" w:eastAsia="ＭＳ 明朝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3F39AE"/>
    <w:pPr>
      <w:jc w:val="center"/>
    </w:pPr>
  </w:style>
  <w:style w:type="character" w:customStyle="1" w:styleId="a6">
    <w:name w:val="記 (文字)"/>
    <w:basedOn w:val="a0"/>
    <w:link w:val="a5"/>
    <w:uiPriority w:val="99"/>
    <w:rsid w:val="003F39AE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3F39AE"/>
    <w:pPr>
      <w:jc w:val="right"/>
    </w:pPr>
  </w:style>
  <w:style w:type="character" w:customStyle="1" w:styleId="a8">
    <w:name w:val="結語 (文字)"/>
    <w:basedOn w:val="a0"/>
    <w:link w:val="a7"/>
    <w:uiPriority w:val="99"/>
    <w:rsid w:val="003F39AE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370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388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3703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388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75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54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0FE5"/>
  </w:style>
  <w:style w:type="character" w:customStyle="1" w:styleId="a4">
    <w:name w:val="日付 (文字)"/>
    <w:basedOn w:val="a0"/>
    <w:link w:val="a3"/>
    <w:uiPriority w:val="99"/>
    <w:semiHidden/>
    <w:rsid w:val="00170FE5"/>
    <w:rPr>
      <w:rFonts w:ascii="ＭＳ 明朝" w:eastAsia="ＭＳ 明朝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3F39AE"/>
    <w:pPr>
      <w:jc w:val="center"/>
    </w:pPr>
  </w:style>
  <w:style w:type="character" w:customStyle="1" w:styleId="a6">
    <w:name w:val="記 (文字)"/>
    <w:basedOn w:val="a0"/>
    <w:link w:val="a5"/>
    <w:uiPriority w:val="99"/>
    <w:rsid w:val="003F39AE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3F39AE"/>
    <w:pPr>
      <w:jc w:val="right"/>
    </w:pPr>
  </w:style>
  <w:style w:type="character" w:customStyle="1" w:styleId="a8">
    <w:name w:val="結語 (文字)"/>
    <w:basedOn w:val="a0"/>
    <w:link w:val="a7"/>
    <w:uiPriority w:val="99"/>
    <w:rsid w:val="003F39AE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370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388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3703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388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75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5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神奈川県電気工事工業組合2</dc:creator>
  <cp:lastModifiedBy>神奈川県電気工事工業組合2</cp:lastModifiedBy>
  <cp:revision>3</cp:revision>
  <cp:lastPrinted>2019-08-30T00:13:00Z</cp:lastPrinted>
  <dcterms:created xsi:type="dcterms:W3CDTF">2019-08-30T00:06:00Z</dcterms:created>
  <dcterms:modified xsi:type="dcterms:W3CDTF">2019-08-30T00:18:00Z</dcterms:modified>
</cp:coreProperties>
</file>